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134D" w14:textId="0880072F" w:rsidR="008747AD" w:rsidRDefault="008747AD" w:rsidP="008747AD">
      <w:pPr>
        <w:rPr>
          <w:rFonts w:eastAsia="Times New Roman"/>
        </w:rPr>
      </w:pPr>
      <w:r>
        <w:rPr>
          <w:rFonts w:eastAsia="Times New Roman"/>
        </w:rPr>
        <w:t>Reactie Adviesraad HBEL</w:t>
      </w:r>
      <w:r w:rsidR="00DC0665">
        <w:rPr>
          <w:rFonts w:eastAsia="Times New Roman"/>
        </w:rPr>
        <w:t xml:space="preserve"> d.d. 13 april 2021</w:t>
      </w:r>
    </w:p>
    <w:p w14:paraId="2D8FAE71" w14:textId="77777777" w:rsidR="008747AD" w:rsidRDefault="008747AD" w:rsidP="008747AD">
      <w:pPr>
        <w:rPr>
          <w:rFonts w:eastAsia="Times New Roman"/>
        </w:rPr>
      </w:pPr>
    </w:p>
    <w:p w14:paraId="53F33221" w14:textId="2538D573" w:rsidR="008747AD" w:rsidRDefault="008747AD" w:rsidP="008747AD">
      <w:pPr>
        <w:rPr>
          <w:rFonts w:eastAsia="Times New Roman"/>
        </w:rPr>
      </w:pPr>
      <w:r>
        <w:rPr>
          <w:rFonts w:eastAsia="Times New Roman"/>
        </w:rPr>
        <w:t>Wij hebben</w:t>
      </w:r>
      <w:r>
        <w:rPr>
          <w:rFonts w:eastAsia="Times New Roman"/>
        </w:rPr>
        <w:t xml:space="preserve"> de </w:t>
      </w:r>
      <w:r>
        <w:rPr>
          <w:rFonts w:eastAsia="Times New Roman"/>
        </w:rPr>
        <w:t xml:space="preserve">aanbestedingsdocumenten en de oplegger gelezen </w:t>
      </w:r>
      <w:r>
        <w:rPr>
          <w:rFonts w:eastAsia="Times New Roman"/>
        </w:rPr>
        <w:t>en vind</w:t>
      </w:r>
      <w:r>
        <w:rPr>
          <w:rFonts w:eastAsia="Times New Roman"/>
        </w:rPr>
        <w:t>en z</w:t>
      </w:r>
      <w:r>
        <w:rPr>
          <w:rFonts w:eastAsia="Times New Roman"/>
        </w:rPr>
        <w:t>e (ambtelijke stijl daargelaten) duidelijk.</w:t>
      </w:r>
    </w:p>
    <w:p w14:paraId="0DF429C3" w14:textId="77777777" w:rsidR="00662345" w:rsidRDefault="00662345" w:rsidP="00662345">
      <w:pPr>
        <w:rPr>
          <w:rFonts w:eastAsia="Times New Roman"/>
        </w:rPr>
      </w:pPr>
    </w:p>
    <w:p w14:paraId="5D9C5C14" w14:textId="7EF0780F" w:rsidR="00662345" w:rsidRDefault="008747AD" w:rsidP="00662345">
      <w:pPr>
        <w:rPr>
          <w:rFonts w:eastAsia="Times New Roman"/>
        </w:rPr>
      </w:pPr>
      <w:r>
        <w:rPr>
          <w:rFonts w:eastAsia="Times New Roman"/>
        </w:rPr>
        <w:t xml:space="preserve">De aanbesteding betreft </w:t>
      </w:r>
      <w:r w:rsidRPr="00662345">
        <w:rPr>
          <w:rFonts w:eastAsia="Times New Roman"/>
          <w:i/>
          <w:iCs/>
        </w:rPr>
        <w:t>het voortzetten</w:t>
      </w:r>
      <w:r>
        <w:rPr>
          <w:rFonts w:eastAsia="Times New Roman"/>
        </w:rPr>
        <w:t xml:space="preserve"> van de Onderwijs Jeugd Arrangementen op twee scholen in de Regio G &amp; V, voor een periode van 2 </w:t>
      </w:r>
      <w:r w:rsidR="00662345">
        <w:rPr>
          <w:rFonts w:eastAsia="Times New Roman"/>
        </w:rPr>
        <w:t>jaar met een optionele eenzijdige verlening van nogmaals 2 jaar</w:t>
      </w:r>
      <w:r w:rsidR="00E94FB2">
        <w:rPr>
          <w:rFonts w:eastAsia="Times New Roman"/>
        </w:rPr>
        <w:t>, met de bestaande uitvoerders</w:t>
      </w:r>
      <w:r w:rsidR="00662345">
        <w:rPr>
          <w:rFonts w:eastAsia="Times New Roman"/>
        </w:rPr>
        <w:t xml:space="preserve">. In dit verband vragen wij ons af, waarom </w:t>
      </w:r>
      <w:r w:rsidR="00E94FB2">
        <w:rPr>
          <w:rFonts w:eastAsia="Times New Roman"/>
        </w:rPr>
        <w:t xml:space="preserve">voor </w:t>
      </w:r>
      <w:r w:rsidR="00662345">
        <w:rPr>
          <w:rFonts w:eastAsia="Times New Roman"/>
        </w:rPr>
        <w:t xml:space="preserve">de gunningscriteria en de beoordeling op </w:t>
      </w:r>
      <w:r w:rsidR="00E94FB2">
        <w:rPr>
          <w:rFonts w:eastAsia="Times New Roman"/>
        </w:rPr>
        <w:t xml:space="preserve">deze </w:t>
      </w:r>
      <w:r w:rsidR="00E94FB2">
        <w:rPr>
          <w:rFonts w:eastAsia="Times New Roman"/>
        </w:rPr>
        <w:t xml:space="preserve">, uitgebreide </w:t>
      </w:r>
      <w:r w:rsidR="00E94FB2">
        <w:rPr>
          <w:rFonts w:eastAsia="Times New Roman"/>
        </w:rPr>
        <w:t xml:space="preserve">wijze is </w:t>
      </w:r>
      <w:r w:rsidR="00662345">
        <w:rPr>
          <w:rFonts w:eastAsia="Times New Roman"/>
        </w:rPr>
        <w:t>gekozen</w:t>
      </w:r>
      <w:r w:rsidR="00E94FB2">
        <w:rPr>
          <w:rFonts w:eastAsia="Times New Roman"/>
        </w:rPr>
        <w:t>.</w:t>
      </w:r>
      <w:r w:rsidR="00662345">
        <w:rPr>
          <w:rFonts w:eastAsia="Times New Roman"/>
        </w:rPr>
        <w:t xml:space="preserve"> Immers, er heeft een evaluatie plaatsgevonden (2020) en die was voor deze twee instellingen en de daar toegepaste methode van werken.  </w:t>
      </w:r>
      <w:r w:rsidR="00662345">
        <w:rPr>
          <w:rFonts w:eastAsia="Times New Roman"/>
        </w:rPr>
        <w:t>Zoals uit de evaluatie over blijkt,  is men op de meeste punten echt tevreden over hoe het gegaan is.</w:t>
      </w:r>
    </w:p>
    <w:p w14:paraId="012C7867" w14:textId="6A3AD10E" w:rsidR="00662345" w:rsidRDefault="00E94FB2" w:rsidP="00662345">
      <w:pPr>
        <w:rPr>
          <w:rFonts w:eastAsia="Times New Roman"/>
        </w:rPr>
      </w:pPr>
      <w:r>
        <w:rPr>
          <w:rFonts w:eastAsia="Times New Roman"/>
        </w:rPr>
        <w:t xml:space="preserve">Verder betreft de procedure, zoals uit de oplegger blijkt, ten behoeve van de continuïteit en de borging van de bestaande uitvoering. </w:t>
      </w:r>
      <w:r w:rsidR="00662345">
        <w:rPr>
          <w:rFonts w:eastAsia="Times New Roman"/>
        </w:rPr>
        <w:t>Kan de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aanbestedings</w:t>
      </w:r>
      <w:proofErr w:type="spellEnd"/>
      <w:r>
        <w:rPr>
          <w:rFonts w:eastAsia="Times New Roman"/>
        </w:rPr>
        <w:t xml:space="preserve">- en </w:t>
      </w:r>
      <w:proofErr w:type="spellStart"/>
      <w:r>
        <w:rPr>
          <w:rFonts w:eastAsia="Times New Roman"/>
        </w:rPr>
        <w:t>gunnings</w:t>
      </w:r>
      <w:proofErr w:type="spellEnd"/>
      <w:r w:rsidR="00662345">
        <w:rPr>
          <w:rFonts w:eastAsia="Times New Roman"/>
        </w:rPr>
        <w:t xml:space="preserve"> procedure niet eenvoudiger? Dat </w:t>
      </w:r>
      <w:r>
        <w:rPr>
          <w:rFonts w:eastAsia="Times New Roman"/>
        </w:rPr>
        <w:t xml:space="preserve">bespaart tijd en moeite en </w:t>
      </w:r>
      <w:r w:rsidR="00662345">
        <w:rPr>
          <w:rFonts w:eastAsia="Times New Roman"/>
        </w:rPr>
        <w:t xml:space="preserve">komt zowel de </w:t>
      </w:r>
      <w:r>
        <w:rPr>
          <w:rFonts w:eastAsia="Times New Roman"/>
        </w:rPr>
        <w:t>inkopende partij als de aanbieders ten goede.</w:t>
      </w:r>
    </w:p>
    <w:p w14:paraId="6D72FECB" w14:textId="6FA5A37C" w:rsidR="00E94FB2" w:rsidRDefault="00E94FB2" w:rsidP="00662345">
      <w:pPr>
        <w:rPr>
          <w:rFonts w:eastAsia="Times New Roman"/>
        </w:rPr>
      </w:pPr>
    </w:p>
    <w:p w14:paraId="407DC20F" w14:textId="6C10EF5B" w:rsidR="00E94FB2" w:rsidRDefault="00E94FB2" w:rsidP="00662345">
      <w:pPr>
        <w:rPr>
          <w:rFonts w:eastAsia="Times New Roman"/>
        </w:rPr>
      </w:pPr>
      <w:r>
        <w:rPr>
          <w:rFonts w:eastAsia="Times New Roman"/>
        </w:rPr>
        <w:t>Wordt er na bijvoorbeeld opnieuw een periode van twee jaar vanaf de gunning, opnieuw voorzien in een evaluatie? En zo ja, worden daar dan de ouders en/of de reguliere medezeggenschap op de scholen bij betrokken? Kunnen de adviesraden inzicht krijgen in de uitkomsten van de evaluatie?</w:t>
      </w:r>
    </w:p>
    <w:p w14:paraId="0D0B54A8" w14:textId="77777777" w:rsidR="008747AD" w:rsidRDefault="008747AD" w:rsidP="008747AD">
      <w:pPr>
        <w:rPr>
          <w:rFonts w:eastAsia="Times New Roman"/>
        </w:rPr>
      </w:pPr>
    </w:p>
    <w:p w14:paraId="7667B745" w14:textId="2B452874" w:rsidR="00DC0665" w:rsidRDefault="00DC0665" w:rsidP="00DC0665">
      <w:pPr>
        <w:rPr>
          <w:rFonts w:eastAsia="Times New Roman"/>
        </w:rPr>
      </w:pPr>
      <w:r>
        <w:rPr>
          <w:rFonts w:eastAsia="Times New Roman"/>
        </w:rPr>
        <w:t xml:space="preserve">Overigens zijn we blij, </w:t>
      </w:r>
      <w:r w:rsidR="008747AD">
        <w:rPr>
          <w:rFonts w:eastAsia="Times New Roman"/>
        </w:rPr>
        <w:t>dat wij in Huizen de Wijngaard hebben</w:t>
      </w:r>
      <w:r>
        <w:rPr>
          <w:rFonts w:eastAsia="Times New Roman"/>
        </w:rPr>
        <w:t>. Wat wordt er gedaan voor deze groep leerlingen binnen de gemeenten die thans geen gebruik maken van de Wijngaard of van de Donnerschool?</w:t>
      </w:r>
      <w:r w:rsidRPr="00DC0665">
        <w:rPr>
          <w:rFonts w:eastAsia="Times New Roman"/>
        </w:rPr>
        <w:t xml:space="preserve"> </w:t>
      </w:r>
      <w:r>
        <w:rPr>
          <w:rFonts w:eastAsia="Times New Roman"/>
        </w:rPr>
        <w:t xml:space="preserve">Juist bij kinderen </w:t>
      </w:r>
      <w:r>
        <w:rPr>
          <w:rFonts w:eastAsia="Times New Roman"/>
        </w:rPr>
        <w:t xml:space="preserve">met dit profiel </w:t>
      </w:r>
      <w:r>
        <w:rPr>
          <w:rFonts w:eastAsia="Times New Roman"/>
        </w:rPr>
        <w:t>is continuïteit van belang</w:t>
      </w:r>
      <w:r>
        <w:rPr>
          <w:rFonts w:eastAsia="Times New Roman"/>
        </w:rPr>
        <w:t>, zowel in onderwijs als in de juiste aanvullende zorg en ondersteuning</w:t>
      </w:r>
      <w:r>
        <w:rPr>
          <w:rFonts w:eastAsia="Times New Roman"/>
        </w:rPr>
        <w:t>.</w:t>
      </w:r>
    </w:p>
    <w:p w14:paraId="33D6EDD0" w14:textId="03EEC95B" w:rsidR="008747AD" w:rsidRDefault="008747AD" w:rsidP="008747AD">
      <w:pPr>
        <w:rPr>
          <w:rFonts w:eastAsia="Times New Roman"/>
        </w:rPr>
      </w:pPr>
    </w:p>
    <w:p w14:paraId="3B71766C" w14:textId="77777777" w:rsidR="00DC0665" w:rsidRDefault="00DC0665" w:rsidP="008747AD">
      <w:pPr>
        <w:rPr>
          <w:rFonts w:eastAsia="Times New Roman"/>
        </w:rPr>
      </w:pPr>
    </w:p>
    <w:p w14:paraId="576E0586" w14:textId="172DB36C" w:rsidR="008747AD" w:rsidRDefault="00DC0665" w:rsidP="008747AD">
      <w:pPr>
        <w:rPr>
          <w:rFonts w:eastAsia="Times New Roman"/>
        </w:rPr>
      </w:pPr>
      <w:r>
        <w:rPr>
          <w:rFonts w:eastAsia="Times New Roman"/>
        </w:rPr>
        <w:t xml:space="preserve">Voor wat betreft de HBEL nodigen we de Colleges uitdrukkelijk uit om ook met de andere scholen binnen onze gemeenten </w:t>
      </w:r>
      <w:r w:rsidR="008747AD">
        <w:rPr>
          <w:rFonts w:eastAsia="Times New Roman"/>
        </w:rPr>
        <w:t>met de scholen om tot een goed zorgaanbod te komen.</w:t>
      </w:r>
    </w:p>
    <w:p w14:paraId="4F490270" w14:textId="3EEF521D" w:rsidR="00DC0665" w:rsidRDefault="00DC0665" w:rsidP="008747AD">
      <w:pPr>
        <w:rPr>
          <w:rFonts w:eastAsia="Times New Roman"/>
        </w:rPr>
      </w:pPr>
    </w:p>
    <w:p w14:paraId="7E2DEAB0" w14:textId="123FACEB" w:rsidR="00DC0665" w:rsidRDefault="00DC0665" w:rsidP="008747AD">
      <w:pPr>
        <w:rPr>
          <w:rFonts w:eastAsia="Times New Roman"/>
        </w:rPr>
      </w:pPr>
      <w:r>
        <w:rPr>
          <w:rFonts w:eastAsia="Times New Roman"/>
        </w:rPr>
        <w:t>Adviesraad sociaal domein HBEL</w:t>
      </w:r>
    </w:p>
    <w:p w14:paraId="2FD97576" w14:textId="4FF39E55" w:rsidR="00DC0665" w:rsidRDefault="00DC0665" w:rsidP="008747AD">
      <w:pPr>
        <w:rPr>
          <w:rFonts w:eastAsia="Times New Roman"/>
        </w:rPr>
      </w:pPr>
      <w:r>
        <w:rPr>
          <w:rFonts w:eastAsia="Times New Roman"/>
        </w:rPr>
        <w:t>Desiree Both/Yvonne van Dam</w:t>
      </w:r>
    </w:p>
    <w:p w14:paraId="7B6E618E" w14:textId="77777777" w:rsidR="00D12B1A" w:rsidRDefault="00D12B1A"/>
    <w:sectPr w:rsidR="00D12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AD"/>
    <w:rsid w:val="00662345"/>
    <w:rsid w:val="008747AD"/>
    <w:rsid w:val="00D12B1A"/>
    <w:rsid w:val="00DC0665"/>
    <w:rsid w:val="00E9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4956"/>
  <w15:chartTrackingRefBased/>
  <w15:docId w15:val="{1BF29C7F-A718-4F1A-85F4-E874549A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47AD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Dam</dc:creator>
  <cp:keywords/>
  <dc:description/>
  <cp:lastModifiedBy>Yvonne van Dam</cp:lastModifiedBy>
  <cp:revision>1</cp:revision>
  <dcterms:created xsi:type="dcterms:W3CDTF">2022-04-13T12:24:00Z</dcterms:created>
  <dcterms:modified xsi:type="dcterms:W3CDTF">2022-04-13T12:46:00Z</dcterms:modified>
</cp:coreProperties>
</file>